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1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0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</w:trPr>
        <w:tc>
          <w:tcPr>
            <w:tcW w:w="830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0000"/>
                <w:w w:val="80"/>
                <w:kern w:val="84"/>
                <w:sz w:val="56"/>
                <w:szCs w:val="5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FF0000"/>
                <w:spacing w:val="0"/>
                <w:sz w:val="62"/>
                <w:szCs w:val="62"/>
                <w:lang w:eastAsia="zh-CN"/>
              </w:rPr>
              <w:t>东莞市集群注册托管行业协会</w:t>
            </w:r>
            <w:r>
              <w:rPr>
                <w:rFonts w:hint="eastAsia" w:ascii="黑体" w:hAnsi="黑体" w:eastAsia="黑体" w:cs="黑体"/>
                <w:color w:val="FF0000"/>
                <w:sz w:val="5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-614680</wp:posOffset>
                      </wp:positionV>
                      <wp:extent cx="970280" cy="503555"/>
                      <wp:effectExtent l="0" t="0" r="127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280" cy="503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4"/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0" w:after="0" w:afterAutospacing="0"/>
                                    <w:ind w:right="0"/>
                                    <w:jc w:val="left"/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 w:themeColor="text1"/>
                                      <w:sz w:val="32"/>
                                      <w:szCs w:val="3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-48.4pt;height:39.65pt;width:76.4pt;z-index:251659264;mso-width-relative:page;mso-height-relative:page;" fillcolor="#FFFFFF [3201]" filled="t" stroked="f" coordsize="21600,21600" o:gfxdata="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OFqyjWAAAACwEAAA8AAAAA&#10;AAAAAQAgAAAAIgAAAGRycy9kb3ducmV2LnhtbFBLAQIUABQAAAAIAIdO4kDkY4UpTwIAAI4EAAAO&#10;AAAAAAAAAAEAIAAAACUBAABkcnMvZTJvRG9jLnhtbFBLBQYAAAAABgAGAFkBAADm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right="0"/>
                              <w:jc w:val="left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3175</wp:posOffset>
                </wp:positionV>
                <wp:extent cx="5292090" cy="1016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90" cy="101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pt;margin-top:0.25pt;height:0.8pt;width:416.7pt;z-index:251658240;mso-width-relative:page;mso-height-relative:page;" filled="f" stroked="t" coordsize="21600,21600" o:gfxdata="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pTgHLUAAAABQEAAA8AAAAAAAAAAQAgAAAAIgAAAGRycy9kb3ducmV2LnhtbFBL&#10;AQIUABQAAAAIAIdO4kCOoQZV+gEAAOUDAAAOAAAAAAAAAAEAIAAAACMBAABkcnMvZTJvRG9jLnht&#10;bFBLBQYAAAAABgAGAFkBAACPBQAAAAA=&#10;">
                <v:fill on="f" focussize="0,0"/>
                <v:stroke weight="1.75pt" color="#FF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  <w14:textFill>
            <w14:noFill/>
          </w14:textFill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本企业郑重承诺如下：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遵守国家法律、法规、规章和政策规定，诚信依法经营。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遵循公平、公开、公正的竞争原则，与同行保持良好的竞争与合作，不搞不正当竞争。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信守承诺，严格履行合同约定。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杜绝与产品质量有关的虚假宣传广告，保证商品信息和服务信息的真实性。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自觉接受社会各界监督，支持行业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自律管理；自愿接受依法开展的监督检查，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同意行业协会依法通过信用网站公示监督抽查结果，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若发生违法失信行为，将依法接受惩处并承担相应的责任。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提供给行政部门、行业管理部门、司法部门及行业组织的所有资料均合法、真实、有效，并对所提供资料的真实性负责。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自愿将信用承诺信息纳入各级信用信息共享平台，并通过各级信用网站向社会公开。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承诺主体名称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0B5D5E-A0D5-4E4B-AF29-71C594434E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5352D87-D8AD-47CC-B184-21E18CB9339F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8C479085-9EF2-4B60-9CC1-37F238772C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5644"/>
    <w:rsid w:val="0C2E015C"/>
    <w:rsid w:val="173E5901"/>
    <w:rsid w:val="17BA7E8C"/>
    <w:rsid w:val="31877816"/>
    <w:rsid w:val="34D30E99"/>
    <w:rsid w:val="3F9A1A79"/>
    <w:rsid w:val="3FD108C4"/>
    <w:rsid w:val="49F95F2C"/>
    <w:rsid w:val="4F7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</dc:creator>
  <cp:lastModifiedBy>集群协会专职人员---小卫</cp:lastModifiedBy>
  <dcterms:modified xsi:type="dcterms:W3CDTF">2021-03-11T01:27:08Z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